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מתחברים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בבוקר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טובמתחברים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בבוקר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באונליין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מומלץ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חינוך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לקבוצה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חצי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שליש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סה</w:t>
      </w:r>
      <w:r w:rsidDel="00000000" w:rsidR="00000000" w:rsidRPr="00000000">
        <w:rPr>
          <w:rtl w:val="1"/>
        </w:rPr>
        <w:t xml:space="preserve">״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שניים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שלושה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מפגשי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חינוך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שבועיים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מקוונת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הקבוצות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לילדים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״</w:t>
      </w:r>
      <w:r w:rsidDel="00000000" w:rsidR="00000000" w:rsidRPr="00000000">
        <w:rPr>
          <w:rtl w:val="1"/>
        </w:rPr>
        <w:t xml:space="preserve">להיפגש</w:t>
      </w:r>
      <w:r w:rsidDel="00000000" w:rsidR="00000000" w:rsidRPr="00000000">
        <w:rPr>
          <w:rtl w:val="1"/>
        </w:rPr>
        <w:t xml:space="preserve">״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מהכיתה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בימים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ניפגש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רגיל</w:t>
      </w:r>
      <w:r w:rsidDel="00000000" w:rsidR="00000000" w:rsidRPr="00000000">
        <w:rPr>
          <w:rtl w:val="1"/>
        </w:rPr>
        <w:t xml:space="preserve">.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