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סדנה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ללימוד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בקבוצותסדנה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ללימוד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בקבוצות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למורים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המיטבית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בקמפוסים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</w:t>
      </w:r>
      <w:r w:rsidDel="00000000" w:rsidR="00000000" w:rsidRPr="00000000">
        <w:rPr>
          <w:rtl w:val="1"/>
        </w:rPr>
        <w:t xml:space="preserve">.  </w:t>
      </w: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מהקמפוסים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hyperlink r:id="rId6">
        <w:r w:rsidDel="00000000" w:rsidR="00000000" w:rsidRPr="00000000">
          <w:rPr>
            <w:color w:val="0000ee"/>
            <w:u w:val="single"/>
            <w:rtl w:val="1"/>
          </w:rPr>
          <w:t xml:space="preserve">דניאל</w:t>
        </w:r>
      </w:hyperlink>
      <w:r w:rsidDel="00000000" w:rsidR="00000000" w:rsidRPr="00000000">
        <w:rPr>
          <w:rtl w:val="1"/>
        </w:rPr>
        <w:t xml:space="preserve">להנחיה</w:t>
      </w:r>
      <w:r w:rsidDel="00000000" w:rsidR="00000000" w:rsidRPr="00000000">
        <w:rPr>
          <w:rtl w:val="1"/>
        </w:rPr>
        <w:t xml:space="preserve">.</w:t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nielle_h@studioankori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